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CD" w:rsidRDefault="00FE3FCD" w:rsidP="00FE3FCD">
      <w:pPr>
        <w:jc w:val="center"/>
        <w:rPr>
          <w:rFonts w:ascii="Tahoma" w:hAnsi="Tahoma" w:cs="Tahoma"/>
          <w:sz w:val="28"/>
        </w:rPr>
      </w:pPr>
    </w:p>
    <w:p w:rsidR="00FE3FCD" w:rsidRPr="007A695A" w:rsidRDefault="00FE3FCD" w:rsidP="00FE3FCD">
      <w:pPr>
        <w:jc w:val="center"/>
        <w:rPr>
          <w:rFonts w:ascii="Tahoma" w:hAnsi="Tahoma" w:cs="Tahoma"/>
          <w:sz w:val="28"/>
        </w:rPr>
      </w:pPr>
      <w:r>
        <w:rPr>
          <w:rFonts w:ascii="Tahoma" w:hAnsi="Tahoma" w:cs="Tahoma"/>
          <w:sz w:val="28"/>
        </w:rPr>
        <w:t>Annual General</w:t>
      </w:r>
      <w:r w:rsidRPr="007A695A">
        <w:rPr>
          <w:rFonts w:ascii="Tahoma" w:hAnsi="Tahoma" w:cs="Tahoma"/>
          <w:sz w:val="28"/>
        </w:rPr>
        <w:t xml:space="preserve"> </w:t>
      </w:r>
      <w:r>
        <w:rPr>
          <w:rFonts w:ascii="Tahoma" w:hAnsi="Tahoma" w:cs="Tahoma"/>
          <w:sz w:val="28"/>
        </w:rPr>
        <w:t>M</w:t>
      </w:r>
      <w:r w:rsidRPr="007A695A">
        <w:rPr>
          <w:rFonts w:ascii="Tahoma" w:hAnsi="Tahoma" w:cs="Tahoma"/>
          <w:sz w:val="28"/>
        </w:rPr>
        <w:t>eeting of the West Sussex Fun Run League</w:t>
      </w:r>
    </w:p>
    <w:p w:rsidR="002C2193" w:rsidRDefault="00FE3FCD" w:rsidP="00FE3FCD">
      <w:pPr>
        <w:jc w:val="center"/>
        <w:rPr>
          <w:rFonts w:ascii="Tahoma" w:hAnsi="Tahoma" w:cs="Tahoma"/>
          <w:sz w:val="28"/>
        </w:rPr>
      </w:pPr>
      <w:proofErr w:type="gramStart"/>
      <w:r>
        <w:rPr>
          <w:rFonts w:ascii="Tahoma" w:hAnsi="Tahoma" w:cs="Tahoma"/>
          <w:sz w:val="28"/>
        </w:rPr>
        <w:t>H</w:t>
      </w:r>
      <w:r w:rsidRPr="007A695A">
        <w:rPr>
          <w:rFonts w:ascii="Tahoma" w:hAnsi="Tahoma" w:cs="Tahoma"/>
          <w:sz w:val="28"/>
        </w:rPr>
        <w:t>el</w:t>
      </w:r>
      <w:r>
        <w:rPr>
          <w:rFonts w:ascii="Tahoma" w:hAnsi="Tahoma" w:cs="Tahoma"/>
          <w:sz w:val="28"/>
        </w:rPr>
        <w:t>d</w:t>
      </w:r>
      <w:r w:rsidRPr="007A695A">
        <w:rPr>
          <w:rFonts w:ascii="Tahoma" w:hAnsi="Tahoma" w:cs="Tahoma"/>
          <w:sz w:val="28"/>
        </w:rPr>
        <w:t xml:space="preserve"> </w:t>
      </w:r>
      <w:r>
        <w:rPr>
          <w:rFonts w:ascii="Tahoma" w:hAnsi="Tahoma" w:cs="Tahoma"/>
          <w:sz w:val="28"/>
        </w:rPr>
        <w:t>at Steyning Athletics Club, Sunday 25</w:t>
      </w:r>
      <w:r w:rsidRPr="00BE0690">
        <w:rPr>
          <w:rFonts w:ascii="Tahoma" w:hAnsi="Tahoma" w:cs="Tahoma"/>
          <w:sz w:val="28"/>
          <w:vertAlign w:val="superscript"/>
        </w:rPr>
        <w:t>th</w:t>
      </w:r>
      <w:r>
        <w:rPr>
          <w:rFonts w:ascii="Tahoma" w:hAnsi="Tahoma" w:cs="Tahoma"/>
          <w:sz w:val="28"/>
        </w:rPr>
        <w:t xml:space="preserve"> November 2018, 10:00am.</w:t>
      </w:r>
      <w:proofErr w:type="gramEnd"/>
    </w:p>
    <w:p w:rsidR="00FE3FCD" w:rsidRDefault="00FE3FCD" w:rsidP="00FE3FCD">
      <w:pPr>
        <w:jc w:val="center"/>
        <w:rPr>
          <w:rFonts w:ascii="Tahoma" w:hAnsi="Tahoma" w:cs="Tahoma"/>
          <w:sz w:val="28"/>
        </w:rPr>
      </w:pPr>
      <w:r>
        <w:rPr>
          <w:rFonts w:ascii="Tahoma" w:hAnsi="Tahoma" w:cs="Tahoma"/>
          <w:sz w:val="28"/>
        </w:rPr>
        <w:t>Minutes</w:t>
      </w:r>
    </w:p>
    <w:p w:rsidR="00FE3FCD" w:rsidRPr="00A8603A" w:rsidRDefault="00FE3FCD" w:rsidP="00FE3FCD">
      <w:pPr>
        <w:spacing w:line="240" w:lineRule="auto"/>
        <w:rPr>
          <w:rFonts w:ascii="Tahoma" w:hAnsi="Tahoma" w:cs="Tahoma"/>
        </w:rPr>
      </w:pPr>
      <w:r w:rsidRPr="00A8603A">
        <w:rPr>
          <w:rFonts w:ascii="Tahoma" w:hAnsi="Tahoma" w:cs="Tahoma"/>
        </w:rPr>
        <w:t xml:space="preserve">Thanks to Steve Jones for </w:t>
      </w:r>
      <w:r>
        <w:rPr>
          <w:rFonts w:ascii="Tahoma" w:hAnsi="Tahoma" w:cs="Tahoma"/>
        </w:rPr>
        <w:t>opening the clubhouse and providing refreshments.</w:t>
      </w:r>
    </w:p>
    <w:p w:rsidR="00FE3FCD" w:rsidRDefault="00FE3FCD" w:rsidP="00FE3FCD">
      <w:pPr>
        <w:spacing w:line="240" w:lineRule="auto"/>
        <w:rPr>
          <w:rFonts w:ascii="Tahoma" w:hAnsi="Tahoma" w:cs="Tahoma"/>
        </w:rPr>
      </w:pPr>
      <w:r w:rsidRPr="00A8603A">
        <w:rPr>
          <w:rFonts w:ascii="Tahoma" w:hAnsi="Tahoma" w:cs="Tahoma"/>
        </w:rPr>
        <w:t>Present: Representatives from</w:t>
      </w:r>
      <w:r>
        <w:rPr>
          <w:rFonts w:ascii="Tahoma" w:hAnsi="Tahoma" w:cs="Tahoma"/>
        </w:rPr>
        <w:t xml:space="preserve"> 1</w:t>
      </w:r>
      <w:r w:rsidR="00575C27">
        <w:rPr>
          <w:rFonts w:ascii="Tahoma" w:hAnsi="Tahoma" w:cs="Tahoma"/>
        </w:rPr>
        <w:t>7</w:t>
      </w:r>
      <w:r w:rsidRPr="00A8603A">
        <w:rPr>
          <w:rFonts w:ascii="Tahoma" w:hAnsi="Tahoma" w:cs="Tahoma"/>
        </w:rPr>
        <w:t xml:space="preserve"> member clubs</w:t>
      </w:r>
      <w:r>
        <w:rPr>
          <w:rFonts w:ascii="Tahoma" w:hAnsi="Tahoma" w:cs="Tahoma"/>
        </w:rPr>
        <w:t>,</w:t>
      </w:r>
      <w:r w:rsidR="003640BE">
        <w:rPr>
          <w:rFonts w:ascii="Tahoma" w:hAnsi="Tahoma" w:cs="Tahoma"/>
        </w:rPr>
        <w:t xml:space="preserve"> Max </w:t>
      </w:r>
      <w:proofErr w:type="spellStart"/>
      <w:r w:rsidR="003640BE">
        <w:rPr>
          <w:rFonts w:ascii="Tahoma" w:hAnsi="Tahoma" w:cs="Tahoma"/>
        </w:rPr>
        <w:t>Soudain</w:t>
      </w:r>
      <w:proofErr w:type="spellEnd"/>
      <w:r w:rsidR="003640BE">
        <w:rPr>
          <w:rFonts w:ascii="Tahoma" w:hAnsi="Tahoma" w:cs="Tahoma"/>
        </w:rPr>
        <w:t xml:space="preserve"> (Lewes AC) was unable to attend but later sent apologies</w:t>
      </w:r>
      <w:r w:rsidRPr="00A8603A">
        <w:rPr>
          <w:rFonts w:ascii="Tahoma" w:hAnsi="Tahoma" w:cs="Tahoma"/>
        </w:rPr>
        <w:t>.  Also present</w:t>
      </w:r>
      <w:r>
        <w:rPr>
          <w:rFonts w:ascii="Tahoma" w:hAnsi="Tahoma" w:cs="Tahoma"/>
        </w:rPr>
        <w:t xml:space="preserve">; </w:t>
      </w:r>
      <w:r w:rsidRPr="00A8603A">
        <w:rPr>
          <w:rFonts w:ascii="Tahoma" w:hAnsi="Tahoma" w:cs="Tahoma"/>
        </w:rPr>
        <w:t>Ray Chick, Treasurer</w:t>
      </w:r>
      <w:r>
        <w:rPr>
          <w:rFonts w:ascii="Tahoma" w:hAnsi="Tahoma" w:cs="Tahoma"/>
        </w:rPr>
        <w:t>;</w:t>
      </w:r>
      <w:r w:rsidRPr="00A8603A">
        <w:rPr>
          <w:rFonts w:ascii="Tahoma" w:hAnsi="Tahoma" w:cs="Tahoma"/>
        </w:rPr>
        <w:t xml:space="preserve"> </w:t>
      </w:r>
      <w:r>
        <w:rPr>
          <w:rFonts w:ascii="Tahoma" w:hAnsi="Tahoma" w:cs="Tahoma"/>
        </w:rPr>
        <w:t>Victoria Saunders</w:t>
      </w:r>
      <w:r w:rsidRPr="00B24EA0">
        <w:rPr>
          <w:rFonts w:ascii="Tahoma" w:hAnsi="Tahoma" w:cs="Tahoma"/>
        </w:rPr>
        <w:t xml:space="preserve">, Chair; Phil </w:t>
      </w:r>
      <w:proofErr w:type="spellStart"/>
      <w:r w:rsidRPr="00B24EA0">
        <w:rPr>
          <w:rFonts w:ascii="Tahoma" w:hAnsi="Tahoma" w:cs="Tahoma"/>
        </w:rPr>
        <w:t>McErlain</w:t>
      </w:r>
      <w:proofErr w:type="spellEnd"/>
      <w:r w:rsidRPr="00B24EA0">
        <w:rPr>
          <w:rFonts w:ascii="Tahoma" w:hAnsi="Tahoma" w:cs="Tahoma"/>
        </w:rPr>
        <w:t>, Statistician</w:t>
      </w:r>
      <w:r>
        <w:rPr>
          <w:rFonts w:ascii="Tahoma" w:hAnsi="Tahoma" w:cs="Tahoma"/>
        </w:rPr>
        <w:t>; Jill Renson, Secretary/website</w:t>
      </w:r>
      <w:r w:rsidR="00E32B54">
        <w:rPr>
          <w:rFonts w:ascii="Tahoma" w:hAnsi="Tahoma" w:cs="Tahoma"/>
        </w:rPr>
        <w:t xml:space="preserve"> and Chris Rowe of Arunners who has been working on the Smart Rrs program</w:t>
      </w:r>
      <w:r w:rsidRPr="00B24EA0">
        <w:rPr>
          <w:rFonts w:ascii="Tahoma" w:hAnsi="Tahoma" w:cs="Tahoma"/>
        </w:rPr>
        <w:t>.</w:t>
      </w:r>
    </w:p>
    <w:p w:rsidR="00FE3FCD" w:rsidRPr="003640BE" w:rsidRDefault="00FE3FCD" w:rsidP="003640BE">
      <w:pPr>
        <w:pStyle w:val="ListParagraph"/>
        <w:numPr>
          <w:ilvl w:val="0"/>
          <w:numId w:val="1"/>
        </w:numPr>
        <w:spacing w:line="240" w:lineRule="auto"/>
        <w:rPr>
          <w:rFonts w:ascii="Tahoma" w:hAnsi="Tahoma" w:cs="Tahoma"/>
          <w:u w:val="single"/>
        </w:rPr>
      </w:pPr>
      <w:r w:rsidRPr="003640BE">
        <w:rPr>
          <w:rFonts w:ascii="Tahoma" w:hAnsi="Tahoma" w:cs="Tahoma"/>
          <w:u w:val="single"/>
        </w:rPr>
        <w:t>Introduction of all reps and welcome to any new reps</w:t>
      </w:r>
    </w:p>
    <w:p w:rsidR="00FE3FCD" w:rsidRDefault="003640BE" w:rsidP="003640BE">
      <w:pPr>
        <w:spacing w:line="240" w:lineRule="auto"/>
        <w:rPr>
          <w:rFonts w:ascii="Tahoma" w:hAnsi="Tahoma" w:cs="Tahoma"/>
        </w:rPr>
      </w:pPr>
      <w:r>
        <w:rPr>
          <w:rFonts w:ascii="Tahoma" w:hAnsi="Tahoma" w:cs="Tahoma"/>
        </w:rPr>
        <w:t xml:space="preserve">A formal introduction of all reps present with a warm welcome to; Peter Davey taking over from Laura </w:t>
      </w:r>
      <w:proofErr w:type="spellStart"/>
      <w:r>
        <w:rPr>
          <w:rFonts w:ascii="Tahoma" w:hAnsi="Tahoma" w:cs="Tahoma"/>
        </w:rPr>
        <w:t>Bagnall</w:t>
      </w:r>
      <w:proofErr w:type="spellEnd"/>
      <w:r>
        <w:rPr>
          <w:rFonts w:ascii="Tahoma" w:hAnsi="Tahoma" w:cs="Tahoma"/>
        </w:rPr>
        <w:t xml:space="preserve"> (Arunners), Jayne </w:t>
      </w:r>
      <w:proofErr w:type="spellStart"/>
      <w:r>
        <w:rPr>
          <w:rFonts w:ascii="Tahoma" w:hAnsi="Tahoma" w:cs="Tahoma"/>
        </w:rPr>
        <w:t>Leaney</w:t>
      </w:r>
      <w:proofErr w:type="spellEnd"/>
      <w:r>
        <w:rPr>
          <w:rFonts w:ascii="Tahoma" w:hAnsi="Tahoma" w:cs="Tahoma"/>
        </w:rPr>
        <w:t xml:space="preserve"> taking over from Jay </w:t>
      </w:r>
      <w:proofErr w:type="spellStart"/>
      <w:r>
        <w:rPr>
          <w:rFonts w:ascii="Tahoma" w:hAnsi="Tahoma" w:cs="Tahoma"/>
        </w:rPr>
        <w:t>Wadey</w:t>
      </w:r>
      <w:proofErr w:type="spellEnd"/>
      <w:r>
        <w:rPr>
          <w:rFonts w:ascii="Tahoma" w:hAnsi="Tahoma" w:cs="Tahoma"/>
        </w:rPr>
        <w:t xml:space="preserve"> (Burgess Hill) and Peter Anderson taking over from Jill Renson (Chichester).  Henry Harris (CRC) and Martin Loose (GRR) deputised for Mark and Bryan </w:t>
      </w:r>
      <w:r w:rsidR="00E32B54">
        <w:rPr>
          <w:rFonts w:ascii="Tahoma" w:hAnsi="Tahoma" w:cs="Tahoma"/>
        </w:rPr>
        <w:t>respectively who</w:t>
      </w:r>
      <w:r>
        <w:rPr>
          <w:rFonts w:ascii="Tahoma" w:hAnsi="Tahoma" w:cs="Tahoma"/>
        </w:rPr>
        <w:t xml:space="preserve"> were unable to attend</w:t>
      </w:r>
      <w:r w:rsidR="00E32B54">
        <w:rPr>
          <w:rFonts w:ascii="Tahoma" w:hAnsi="Tahoma" w:cs="Tahoma"/>
        </w:rPr>
        <w:t>.  Thank you to all reps for your work over the year.</w:t>
      </w:r>
    </w:p>
    <w:p w:rsidR="00B81AEB" w:rsidRDefault="00B81AEB" w:rsidP="003640BE">
      <w:pPr>
        <w:spacing w:line="240" w:lineRule="auto"/>
        <w:rPr>
          <w:rFonts w:ascii="Tahoma" w:hAnsi="Tahoma" w:cs="Tahoma"/>
        </w:rPr>
      </w:pPr>
      <w:r>
        <w:rPr>
          <w:rFonts w:ascii="Tahoma" w:hAnsi="Tahoma" w:cs="Tahoma"/>
        </w:rPr>
        <w:t>We were sorry to announce that Dave Grunwell, who created the Smart Rrs prog</w:t>
      </w:r>
      <w:r w:rsidR="00546E28">
        <w:rPr>
          <w:rFonts w:ascii="Tahoma" w:hAnsi="Tahoma" w:cs="Tahoma"/>
        </w:rPr>
        <w:t>r</w:t>
      </w:r>
      <w:r>
        <w:rPr>
          <w:rFonts w:ascii="Tahoma" w:hAnsi="Tahoma" w:cs="Tahoma"/>
        </w:rPr>
        <w:t>am, died recently.</w:t>
      </w:r>
    </w:p>
    <w:p w:rsidR="00E32B54" w:rsidRPr="00E32B54" w:rsidRDefault="00E32B54" w:rsidP="00E32B54">
      <w:pPr>
        <w:pStyle w:val="ListParagraph"/>
        <w:numPr>
          <w:ilvl w:val="0"/>
          <w:numId w:val="1"/>
        </w:numPr>
        <w:spacing w:line="240" w:lineRule="auto"/>
        <w:rPr>
          <w:rFonts w:ascii="Tahoma" w:hAnsi="Tahoma" w:cs="Tahoma"/>
        </w:rPr>
      </w:pPr>
      <w:r w:rsidRPr="00CA6AF2">
        <w:rPr>
          <w:rFonts w:ascii="Tahoma" w:hAnsi="Tahoma" w:cs="Tahoma"/>
          <w:u w:val="single"/>
        </w:rPr>
        <w:t>Matters arising from the previous AGM and half-year meeting</w:t>
      </w:r>
    </w:p>
    <w:p w:rsidR="00E32B54" w:rsidRDefault="00E32B54" w:rsidP="00E32B54">
      <w:pPr>
        <w:spacing w:line="240" w:lineRule="auto"/>
        <w:rPr>
          <w:rFonts w:ascii="Tahoma" w:hAnsi="Tahoma" w:cs="Tahoma"/>
        </w:rPr>
      </w:pPr>
      <w:r>
        <w:rPr>
          <w:rFonts w:ascii="Tahoma" w:hAnsi="Tahoma" w:cs="Tahoma"/>
        </w:rPr>
        <w:t>The only item brought over was the use of single use plastic cups which was discussed later in the meeting.</w:t>
      </w:r>
    </w:p>
    <w:p w:rsidR="00E32B54" w:rsidRPr="00E32B54" w:rsidRDefault="00E32B54" w:rsidP="00E32B54">
      <w:pPr>
        <w:pStyle w:val="ListParagraph"/>
        <w:numPr>
          <w:ilvl w:val="0"/>
          <w:numId w:val="1"/>
        </w:numPr>
        <w:spacing w:line="240" w:lineRule="auto"/>
        <w:rPr>
          <w:rFonts w:ascii="Tahoma" w:hAnsi="Tahoma" w:cs="Tahoma"/>
        </w:rPr>
      </w:pPr>
      <w:r w:rsidRPr="005C7223">
        <w:rPr>
          <w:rFonts w:ascii="Tahoma" w:hAnsi="Tahoma" w:cs="Tahoma"/>
          <w:u w:val="single"/>
        </w:rPr>
        <w:t>Review of the year</w:t>
      </w:r>
    </w:p>
    <w:p w:rsidR="00E32B54" w:rsidRDefault="00E32B54" w:rsidP="00E32B54">
      <w:pPr>
        <w:spacing w:line="240" w:lineRule="auto"/>
        <w:rPr>
          <w:rFonts w:ascii="Tahoma" w:hAnsi="Tahoma" w:cs="Tahoma"/>
        </w:rPr>
      </w:pPr>
      <w:r>
        <w:rPr>
          <w:rFonts w:ascii="Tahoma" w:hAnsi="Tahoma" w:cs="Tahoma"/>
        </w:rPr>
        <w:t xml:space="preserve">Phil </w:t>
      </w:r>
      <w:proofErr w:type="spellStart"/>
      <w:r>
        <w:rPr>
          <w:rFonts w:ascii="Tahoma" w:hAnsi="Tahoma" w:cs="Tahoma"/>
        </w:rPr>
        <w:t>McErlain</w:t>
      </w:r>
      <w:proofErr w:type="spellEnd"/>
      <w:r>
        <w:rPr>
          <w:rFonts w:ascii="Tahoma" w:hAnsi="Tahoma" w:cs="Tahoma"/>
        </w:rPr>
        <w:t xml:space="preserve"> (Statistician) had produced a comprehensive set of figures showing and accompanying notes showing attendance figures, male to female ratio </w:t>
      </w:r>
      <w:r w:rsidR="00B81AEB">
        <w:rPr>
          <w:rFonts w:ascii="Tahoma" w:hAnsi="Tahoma" w:cs="Tahoma"/>
        </w:rPr>
        <w:t xml:space="preserve">and increase/decrease on previous years.  </w:t>
      </w:r>
      <w:proofErr w:type="gramStart"/>
      <w:r w:rsidR="00B81AEB">
        <w:rPr>
          <w:rFonts w:ascii="Tahoma" w:hAnsi="Tahoma" w:cs="Tahoma"/>
        </w:rPr>
        <w:t>Many thanks to Phil for all his number crunching throughout the year.</w:t>
      </w:r>
      <w:proofErr w:type="gramEnd"/>
    </w:p>
    <w:p w:rsidR="00B81AEB" w:rsidRDefault="00B81AEB" w:rsidP="00E32B54">
      <w:pPr>
        <w:spacing w:line="240" w:lineRule="auto"/>
        <w:rPr>
          <w:rFonts w:ascii="Tahoma" w:hAnsi="Tahoma" w:cs="Tahoma"/>
        </w:rPr>
      </w:pPr>
      <w:r>
        <w:rPr>
          <w:rFonts w:ascii="Tahoma" w:hAnsi="Tahoma" w:cs="Tahoma"/>
        </w:rPr>
        <w:t>2018 had 30 athletes who completed all 15 races in the season.  Well done to all of them.</w:t>
      </w:r>
    </w:p>
    <w:p w:rsidR="00B81AEB" w:rsidRPr="00B81AEB" w:rsidRDefault="00B81AEB" w:rsidP="00B81AEB">
      <w:pPr>
        <w:pStyle w:val="ListParagraph"/>
        <w:numPr>
          <w:ilvl w:val="0"/>
          <w:numId w:val="1"/>
        </w:numPr>
        <w:spacing w:line="240" w:lineRule="auto"/>
        <w:rPr>
          <w:rFonts w:ascii="Tahoma" w:hAnsi="Tahoma" w:cs="Tahoma"/>
        </w:rPr>
      </w:pPr>
      <w:r>
        <w:rPr>
          <w:rFonts w:ascii="Tahoma" w:hAnsi="Tahoma" w:cs="Tahoma"/>
          <w:u w:val="single"/>
        </w:rPr>
        <w:t>League Administration</w:t>
      </w:r>
    </w:p>
    <w:p w:rsidR="00B81AEB" w:rsidRDefault="00B81AEB" w:rsidP="00B81AEB">
      <w:pPr>
        <w:spacing w:line="240" w:lineRule="auto"/>
        <w:rPr>
          <w:rFonts w:ascii="Tahoma" w:hAnsi="Tahoma" w:cs="Tahoma"/>
        </w:rPr>
      </w:pPr>
      <w:r>
        <w:rPr>
          <w:rFonts w:ascii="Tahoma" w:hAnsi="Tahoma" w:cs="Tahoma"/>
        </w:rPr>
        <w:t>All clubs confirmed membership</w:t>
      </w:r>
    </w:p>
    <w:p w:rsidR="00B81AEB" w:rsidRDefault="00B81AEB" w:rsidP="00B81AEB">
      <w:pPr>
        <w:spacing w:line="240" w:lineRule="auto"/>
        <w:rPr>
          <w:rFonts w:ascii="Tahoma" w:hAnsi="Tahoma" w:cs="Tahoma"/>
        </w:rPr>
      </w:pPr>
      <w:r>
        <w:rPr>
          <w:rFonts w:ascii="Tahoma" w:hAnsi="Tahoma" w:cs="Tahoma"/>
        </w:rPr>
        <w:t>There are some changes to the contacts list which is attached and has already been circulated.  Please make sure you are using the most up to date contacts.</w:t>
      </w:r>
    </w:p>
    <w:p w:rsidR="00B81AEB" w:rsidRDefault="00B81AEB" w:rsidP="00E2584A">
      <w:pPr>
        <w:spacing w:line="240" w:lineRule="auto"/>
        <w:rPr>
          <w:rFonts w:ascii="Tahoma" w:hAnsi="Tahoma" w:cs="Tahoma"/>
        </w:rPr>
      </w:pPr>
      <w:r>
        <w:rPr>
          <w:rFonts w:ascii="Tahoma" w:hAnsi="Tahoma" w:cs="Tahoma"/>
        </w:rPr>
        <w:t>Race fees for 2019: As agreed at the half yearly meeting fees will remain unchanged for 2019.  Note the higher entry on the day fee for seniors hoping to encourage entries in advance.</w: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2126"/>
        <w:gridCol w:w="2127"/>
        <w:gridCol w:w="2409"/>
      </w:tblGrid>
      <w:tr w:rsidR="00B81AEB" w:rsidRPr="00943883" w:rsidTr="002C2193">
        <w:tc>
          <w:tcPr>
            <w:tcW w:w="1809" w:type="dxa"/>
            <w:shd w:val="clear" w:color="auto" w:fill="auto"/>
          </w:tcPr>
          <w:p w:rsidR="00B81AEB" w:rsidRPr="00943883" w:rsidRDefault="00B81AEB" w:rsidP="002C2193">
            <w:pPr>
              <w:spacing w:line="360" w:lineRule="auto"/>
              <w:contextualSpacing/>
              <w:rPr>
                <w:rFonts w:ascii="Tahoma" w:hAnsi="Tahoma" w:cs="Tahoma"/>
              </w:rPr>
            </w:pPr>
          </w:p>
        </w:tc>
        <w:tc>
          <w:tcPr>
            <w:tcW w:w="1843"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Senior WSFRL</w:t>
            </w:r>
          </w:p>
        </w:tc>
        <w:tc>
          <w:tcPr>
            <w:tcW w:w="2126"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Senior non-league</w:t>
            </w:r>
          </w:p>
        </w:tc>
        <w:tc>
          <w:tcPr>
            <w:tcW w:w="2127"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Junior WSFRL</w:t>
            </w:r>
          </w:p>
        </w:tc>
        <w:tc>
          <w:tcPr>
            <w:tcW w:w="2409"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Junior non-league</w:t>
            </w:r>
          </w:p>
        </w:tc>
      </w:tr>
      <w:tr w:rsidR="00B81AEB" w:rsidRPr="00943883" w:rsidTr="002C2193">
        <w:tc>
          <w:tcPr>
            <w:tcW w:w="1809"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In advance</w:t>
            </w:r>
          </w:p>
        </w:tc>
        <w:tc>
          <w:tcPr>
            <w:tcW w:w="1843"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£3</w:t>
            </w:r>
          </w:p>
        </w:tc>
        <w:tc>
          <w:tcPr>
            <w:tcW w:w="2126"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£7</w:t>
            </w:r>
          </w:p>
        </w:tc>
        <w:tc>
          <w:tcPr>
            <w:tcW w:w="2127"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£1</w:t>
            </w:r>
          </w:p>
        </w:tc>
        <w:tc>
          <w:tcPr>
            <w:tcW w:w="2409"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£1</w:t>
            </w:r>
          </w:p>
        </w:tc>
      </w:tr>
      <w:tr w:rsidR="00B81AEB" w:rsidRPr="00943883" w:rsidTr="002C2193">
        <w:tc>
          <w:tcPr>
            <w:tcW w:w="1809"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On the day</w:t>
            </w:r>
          </w:p>
        </w:tc>
        <w:tc>
          <w:tcPr>
            <w:tcW w:w="1843"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w:t>
            </w:r>
            <w:r>
              <w:rPr>
                <w:rFonts w:ascii="Tahoma" w:hAnsi="Tahoma" w:cs="Tahoma"/>
              </w:rPr>
              <w:t>10</w:t>
            </w:r>
          </w:p>
        </w:tc>
        <w:tc>
          <w:tcPr>
            <w:tcW w:w="2126"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w:t>
            </w:r>
            <w:r>
              <w:rPr>
                <w:rFonts w:ascii="Tahoma" w:hAnsi="Tahoma" w:cs="Tahoma"/>
              </w:rPr>
              <w:t>12</w:t>
            </w:r>
          </w:p>
        </w:tc>
        <w:tc>
          <w:tcPr>
            <w:tcW w:w="2127"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£1</w:t>
            </w:r>
          </w:p>
        </w:tc>
        <w:tc>
          <w:tcPr>
            <w:tcW w:w="2409"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£1</w:t>
            </w:r>
          </w:p>
        </w:tc>
      </w:tr>
    </w:tbl>
    <w:p w:rsidR="00B81AEB" w:rsidRDefault="00B81AEB" w:rsidP="00B81AEB">
      <w:pPr>
        <w:spacing w:line="360" w:lineRule="auto"/>
        <w:contextualSpacing/>
        <w:rPr>
          <w:rFonts w:ascii="Tahoma" w:hAnsi="Tahoma" w:cs="Tahoma"/>
        </w:rPr>
      </w:pPr>
    </w:p>
    <w:p w:rsidR="00B81AEB" w:rsidRDefault="00B81AEB" w:rsidP="00B81AEB">
      <w:pPr>
        <w:spacing w:line="360" w:lineRule="auto"/>
        <w:contextualSpacing/>
        <w:rPr>
          <w:rFonts w:ascii="Tahoma" w:hAnsi="Tahoma" w:cs="Tahoma"/>
        </w:rPr>
      </w:pPr>
      <w:r>
        <w:rPr>
          <w:rFonts w:ascii="Tahoma" w:hAnsi="Tahoma" w:cs="Tahoma"/>
        </w:rPr>
        <w:t>Please note ‘senior’ refers to the senior race and ‘junior’ refers to the junior race regardless of age.</w:t>
      </w:r>
    </w:p>
    <w:p w:rsidR="00B81AEB" w:rsidRDefault="00B81AEB" w:rsidP="00B81AEB">
      <w:pPr>
        <w:spacing w:line="360" w:lineRule="auto"/>
        <w:contextualSpacing/>
        <w:rPr>
          <w:rFonts w:ascii="Tahoma" w:hAnsi="Tahoma" w:cs="Tahoma"/>
        </w:rPr>
      </w:pPr>
      <w:r>
        <w:rPr>
          <w:rFonts w:ascii="Tahoma" w:hAnsi="Tahoma" w:cs="Tahoma"/>
        </w:rPr>
        <w:t>This is the maximum permitted, not the minimum.</w:t>
      </w:r>
    </w:p>
    <w:p w:rsidR="00B81AEB" w:rsidRDefault="00E2584A" w:rsidP="00B81AEB">
      <w:pPr>
        <w:spacing w:line="240" w:lineRule="auto"/>
        <w:rPr>
          <w:rFonts w:ascii="Tahoma" w:hAnsi="Tahoma" w:cs="Tahoma"/>
        </w:rPr>
      </w:pPr>
      <w:proofErr w:type="gramStart"/>
      <w:r>
        <w:rPr>
          <w:rFonts w:ascii="Tahoma" w:hAnsi="Tahoma" w:cs="Tahoma"/>
        </w:rPr>
        <w:t>Scoring System.</w:t>
      </w:r>
      <w:proofErr w:type="gramEnd"/>
      <w:r>
        <w:rPr>
          <w:rFonts w:ascii="Tahoma" w:hAnsi="Tahoma" w:cs="Tahoma"/>
        </w:rPr>
        <w:t xml:space="preserve">  It was agreed that the system we currently have in place is working well and should therefor remain unchanged for the time being.  In 2018 Phil produced figures for a new category “Improved Participation”.  This has proved popular and it was agreed that we should have a new prize </w:t>
      </w:r>
      <w:r>
        <w:rPr>
          <w:rFonts w:ascii="Tahoma" w:hAnsi="Tahoma" w:cs="Tahoma"/>
        </w:rPr>
        <w:lastRenderedPageBreak/>
        <w:t>which will be called the Dave Grunwell award</w:t>
      </w:r>
      <w:r w:rsidR="00546E28">
        <w:rPr>
          <w:rFonts w:ascii="Tahoma" w:hAnsi="Tahoma" w:cs="Tahoma"/>
        </w:rPr>
        <w:t>s</w:t>
      </w:r>
      <w:r>
        <w:rPr>
          <w:rFonts w:ascii="Tahoma" w:hAnsi="Tahoma" w:cs="Tahoma"/>
        </w:rPr>
        <w:t xml:space="preserve"> for the club</w:t>
      </w:r>
      <w:r w:rsidR="00546E28">
        <w:rPr>
          <w:rFonts w:ascii="Tahoma" w:hAnsi="Tahoma" w:cs="Tahoma"/>
        </w:rPr>
        <w:t>s</w:t>
      </w:r>
      <w:r>
        <w:rPr>
          <w:rFonts w:ascii="Tahoma" w:hAnsi="Tahoma" w:cs="Tahoma"/>
        </w:rPr>
        <w:t xml:space="preserve"> who ha</w:t>
      </w:r>
      <w:r w:rsidR="00546E28">
        <w:rPr>
          <w:rFonts w:ascii="Tahoma" w:hAnsi="Tahoma" w:cs="Tahoma"/>
        </w:rPr>
        <w:t>ve</w:t>
      </w:r>
      <w:r>
        <w:rPr>
          <w:rFonts w:ascii="Tahoma" w:hAnsi="Tahoma" w:cs="Tahoma"/>
        </w:rPr>
        <w:t xml:space="preserve"> the greatest increase in participation by percentage</w:t>
      </w:r>
      <w:r w:rsidR="00546E28">
        <w:rPr>
          <w:rFonts w:ascii="Tahoma" w:hAnsi="Tahoma" w:cs="Tahoma"/>
        </w:rPr>
        <w:t>: senior and junior</w:t>
      </w:r>
      <w:r>
        <w:rPr>
          <w:rFonts w:ascii="Tahoma" w:hAnsi="Tahoma" w:cs="Tahoma"/>
        </w:rPr>
        <w:t>.</w:t>
      </w:r>
    </w:p>
    <w:p w:rsidR="00E2584A" w:rsidRDefault="00E2584A" w:rsidP="00B81AEB">
      <w:pPr>
        <w:spacing w:line="240" w:lineRule="auto"/>
        <w:rPr>
          <w:rFonts w:ascii="Tahoma" w:hAnsi="Tahoma" w:cs="Tahoma"/>
        </w:rPr>
      </w:pPr>
      <w:r>
        <w:rPr>
          <w:rFonts w:ascii="Tahoma" w:hAnsi="Tahoma" w:cs="Tahoma"/>
        </w:rPr>
        <w:t>Victoria asked if there could be some information on the website about the various cups and trophies and those who donated them.</w:t>
      </w:r>
    </w:p>
    <w:p w:rsidR="00E2584A" w:rsidRDefault="00E2584A" w:rsidP="00B81AEB">
      <w:pPr>
        <w:spacing w:line="240" w:lineRule="auto"/>
        <w:rPr>
          <w:rFonts w:ascii="Tahoma" w:hAnsi="Tahoma" w:cs="Tahoma"/>
        </w:rPr>
      </w:pPr>
      <w:r>
        <w:rPr>
          <w:rFonts w:ascii="Tahoma" w:hAnsi="Tahoma" w:cs="Tahoma"/>
        </w:rPr>
        <w:t xml:space="preserve">Matt Lambert (HH) said that he had a contact </w:t>
      </w:r>
      <w:proofErr w:type="gramStart"/>
      <w:r>
        <w:rPr>
          <w:rFonts w:ascii="Tahoma" w:hAnsi="Tahoma" w:cs="Tahoma"/>
        </w:rPr>
        <w:t>who</w:t>
      </w:r>
      <w:proofErr w:type="gramEnd"/>
      <w:r>
        <w:rPr>
          <w:rFonts w:ascii="Tahoma" w:hAnsi="Tahoma" w:cs="Tahoma"/>
        </w:rPr>
        <w:t xml:space="preserve"> may be able to provide a new trophy for the Dave Grunwell improved participation award</w:t>
      </w:r>
      <w:r w:rsidR="00546E28">
        <w:rPr>
          <w:rFonts w:ascii="Tahoma" w:hAnsi="Tahoma" w:cs="Tahoma"/>
        </w:rPr>
        <w:t>s</w:t>
      </w:r>
      <w:r>
        <w:rPr>
          <w:rFonts w:ascii="Tahoma" w:hAnsi="Tahoma" w:cs="Tahoma"/>
        </w:rPr>
        <w:t xml:space="preserve"> and possibly also medals for the completers.</w:t>
      </w:r>
    </w:p>
    <w:p w:rsidR="00337D8E" w:rsidRDefault="00337D8E" w:rsidP="00B81AEB">
      <w:pPr>
        <w:spacing w:line="240" w:lineRule="auto"/>
        <w:rPr>
          <w:rFonts w:ascii="Tahoma" w:hAnsi="Tahoma" w:cs="Tahoma"/>
        </w:rPr>
      </w:pPr>
      <w:proofErr w:type="gramStart"/>
      <w:r>
        <w:rPr>
          <w:rFonts w:ascii="Tahoma" w:hAnsi="Tahoma" w:cs="Tahoma"/>
        </w:rPr>
        <w:t>Headphones at races.</w:t>
      </w:r>
      <w:proofErr w:type="gramEnd"/>
      <w:r>
        <w:rPr>
          <w:rFonts w:ascii="Tahoma" w:hAnsi="Tahoma" w:cs="Tahoma"/>
        </w:rPr>
        <w:t xml:space="preserve">  After a </w:t>
      </w:r>
      <w:r w:rsidR="002C2193">
        <w:rPr>
          <w:rFonts w:ascii="Tahoma" w:hAnsi="Tahoma" w:cs="Tahoma"/>
        </w:rPr>
        <w:t xml:space="preserve">lengthy </w:t>
      </w:r>
      <w:r>
        <w:rPr>
          <w:rFonts w:ascii="Tahoma" w:hAnsi="Tahoma" w:cs="Tahoma"/>
        </w:rPr>
        <w:t>discussion it was voted unanimously that no runners should be allowed to wear headphones at WSFRL events.  Please will reps inform their members – we don’t want to have to impose sanctions.</w:t>
      </w:r>
    </w:p>
    <w:p w:rsidR="000502FE" w:rsidRDefault="000502FE" w:rsidP="00B81AEB">
      <w:pPr>
        <w:spacing w:line="240" w:lineRule="auto"/>
        <w:rPr>
          <w:rFonts w:ascii="Tahoma" w:hAnsi="Tahoma" w:cs="Tahoma"/>
        </w:rPr>
      </w:pPr>
      <w:r>
        <w:rPr>
          <w:rFonts w:ascii="Tahoma" w:hAnsi="Tahoma" w:cs="Tahoma"/>
        </w:rPr>
        <w:t xml:space="preserve">Chris Rowe (Arunners) has been working to update the Smart Rrs programs.  He has removed experimental scoring column and the glitch which made some bands of scores uneven. </w:t>
      </w:r>
      <w:r w:rsidR="004F69FF">
        <w:rPr>
          <w:rFonts w:ascii="Tahoma" w:hAnsi="Tahoma" w:cs="Tahoma"/>
        </w:rPr>
        <w:t xml:space="preserve"> He is working on compatibility issues with the later versions of Windows and Excel</w:t>
      </w:r>
      <w:r>
        <w:rPr>
          <w:rFonts w:ascii="Tahoma" w:hAnsi="Tahoma" w:cs="Tahoma"/>
        </w:rPr>
        <w:t xml:space="preserve"> Please make sure your race secretary has downloaded the latest version from the website </w:t>
      </w:r>
      <w:r w:rsidR="00EC7BD7">
        <w:rPr>
          <w:rFonts w:ascii="Tahoma" w:hAnsi="Tahoma" w:cs="Tahoma"/>
        </w:rPr>
        <w:t>–</w:t>
      </w:r>
      <w:r>
        <w:rPr>
          <w:rFonts w:ascii="Tahoma" w:hAnsi="Tahoma" w:cs="Tahoma"/>
        </w:rPr>
        <w:t xml:space="preserve"> </w:t>
      </w:r>
      <w:r w:rsidR="00EC7BD7">
        <w:rPr>
          <w:rFonts w:ascii="Tahoma" w:hAnsi="Tahoma" w:cs="Tahoma"/>
        </w:rPr>
        <w:t>V_7_38.</w:t>
      </w:r>
      <w:r w:rsidR="004F69FF">
        <w:rPr>
          <w:rFonts w:ascii="Tahoma" w:hAnsi="Tahoma" w:cs="Tahoma"/>
        </w:rPr>
        <w:t xml:space="preserve">  Many thanks to Chris for taking this on and the work already completed.  Contact Chris through the Arunners rep or Phil (Statistician)</w:t>
      </w:r>
    </w:p>
    <w:p w:rsidR="00EC7BD7" w:rsidRDefault="00EC7BD7" w:rsidP="00B81AEB">
      <w:pPr>
        <w:spacing w:line="240" w:lineRule="auto"/>
        <w:rPr>
          <w:rFonts w:ascii="Tahoma" w:hAnsi="Tahoma" w:cs="Tahoma"/>
        </w:rPr>
      </w:pPr>
      <w:r>
        <w:rPr>
          <w:rFonts w:ascii="Tahoma" w:hAnsi="Tahoma" w:cs="Tahoma"/>
        </w:rPr>
        <w:t>A number of gentle requests and reminders; make sure you’re sending your entries in to the race secretary (who may not be the club rep), name changes to be handed to race secretaries preferably before the race, risk assessments and race briefing have to be heard by all runners.  This is an insurance issue so consider using a loud speaker.</w:t>
      </w:r>
    </w:p>
    <w:p w:rsidR="00EC7BD7" w:rsidRDefault="00EC7BD7" w:rsidP="00B81AEB">
      <w:pPr>
        <w:spacing w:line="240" w:lineRule="auto"/>
        <w:rPr>
          <w:rFonts w:ascii="Tahoma" w:hAnsi="Tahoma" w:cs="Tahoma"/>
        </w:rPr>
      </w:pPr>
      <w:r>
        <w:rPr>
          <w:rFonts w:ascii="Tahoma" w:hAnsi="Tahoma" w:cs="Tahoma"/>
        </w:rPr>
        <w:t xml:space="preserve">Some clubs are now using large electronic timers at the finish of their races.  Clubs who have these are; Chichester, Henfield and Steyning.  Sussex AAA </w:t>
      </w:r>
      <w:proofErr w:type="gramStart"/>
      <w:r>
        <w:rPr>
          <w:rFonts w:ascii="Tahoma" w:hAnsi="Tahoma" w:cs="Tahoma"/>
        </w:rPr>
        <w:t>have</w:t>
      </w:r>
      <w:proofErr w:type="gramEnd"/>
      <w:r>
        <w:rPr>
          <w:rFonts w:ascii="Tahoma" w:hAnsi="Tahoma" w:cs="Tahoma"/>
        </w:rPr>
        <w:t xml:space="preserve"> timers and PA systems which clubs are able to hire for their events.</w:t>
      </w:r>
    </w:p>
    <w:p w:rsidR="00EC7BD7" w:rsidRDefault="00EC7BD7" w:rsidP="00EC7BD7">
      <w:pPr>
        <w:pStyle w:val="ListParagraph"/>
        <w:numPr>
          <w:ilvl w:val="0"/>
          <w:numId w:val="1"/>
        </w:numPr>
        <w:spacing w:line="240" w:lineRule="auto"/>
        <w:rPr>
          <w:rFonts w:ascii="Tahoma" w:hAnsi="Tahoma" w:cs="Tahoma"/>
          <w:u w:val="single"/>
        </w:rPr>
      </w:pPr>
      <w:r>
        <w:rPr>
          <w:rFonts w:ascii="Tahoma" w:hAnsi="Tahoma" w:cs="Tahoma"/>
          <w:u w:val="single"/>
        </w:rPr>
        <w:t>League Finances</w:t>
      </w:r>
    </w:p>
    <w:p w:rsidR="00EC7BD7" w:rsidRDefault="004F69FF" w:rsidP="00EC7BD7">
      <w:pPr>
        <w:spacing w:line="240" w:lineRule="auto"/>
        <w:rPr>
          <w:rFonts w:ascii="Tahoma" w:hAnsi="Tahoma" w:cs="Tahoma"/>
        </w:rPr>
      </w:pPr>
      <w:r w:rsidRPr="004F69FF">
        <w:rPr>
          <w:rFonts w:ascii="Tahoma" w:hAnsi="Tahoma" w:cs="Tahoma"/>
        </w:rPr>
        <w:t>Ray (treasurer)</w:t>
      </w:r>
      <w:r>
        <w:rPr>
          <w:rFonts w:ascii="Tahoma" w:hAnsi="Tahoma" w:cs="Tahoma"/>
        </w:rPr>
        <w:t xml:space="preserve"> had prepared and circulated the League Accounts and brought along the bank statements for inspection.  These were accepted by all and </w:t>
      </w:r>
      <w:r w:rsidR="00BF39FB">
        <w:rPr>
          <w:rFonts w:ascii="Tahoma" w:hAnsi="Tahoma" w:cs="Tahoma"/>
        </w:rPr>
        <w:t xml:space="preserve">voted unanimously to accept </w:t>
      </w:r>
      <w:r>
        <w:rPr>
          <w:rFonts w:ascii="Tahoma" w:hAnsi="Tahoma" w:cs="Tahoma"/>
        </w:rPr>
        <w:t>the proposed level of club membership fees.  If you haven’t already paid your subs for next year the deadline is the end of January 2019. Please contact Ray if you need payment details.</w:t>
      </w:r>
    </w:p>
    <w:p w:rsidR="004F69FF" w:rsidRPr="004F69FF" w:rsidRDefault="004F69FF" w:rsidP="004F69FF">
      <w:pPr>
        <w:pStyle w:val="ListParagraph"/>
        <w:numPr>
          <w:ilvl w:val="0"/>
          <w:numId w:val="1"/>
        </w:numPr>
        <w:spacing w:line="240" w:lineRule="auto"/>
        <w:rPr>
          <w:rFonts w:ascii="Tahoma" w:hAnsi="Tahoma" w:cs="Tahoma"/>
        </w:rPr>
      </w:pPr>
      <w:r>
        <w:rPr>
          <w:rFonts w:ascii="Tahoma" w:hAnsi="Tahoma" w:cs="Tahoma"/>
          <w:u w:val="single"/>
        </w:rPr>
        <w:t>Election of Officers</w:t>
      </w:r>
    </w:p>
    <w:p w:rsidR="004F69FF" w:rsidRDefault="004F69FF" w:rsidP="004F69FF">
      <w:pPr>
        <w:spacing w:line="240" w:lineRule="auto"/>
        <w:rPr>
          <w:rFonts w:ascii="Tahoma" w:hAnsi="Tahoma" w:cs="Tahoma"/>
        </w:rPr>
      </w:pPr>
      <w:r>
        <w:rPr>
          <w:rFonts w:ascii="Tahoma" w:hAnsi="Tahoma" w:cs="Tahoma"/>
        </w:rPr>
        <w:t>No one had volunteered to stand for any of the roles and although the present incumbents hadn’t been consulted they were thanked and re-elected</w:t>
      </w:r>
      <w:r w:rsidR="00BF39FB">
        <w:rPr>
          <w:rFonts w:ascii="Tahoma" w:hAnsi="Tahoma" w:cs="Tahoma"/>
        </w:rPr>
        <w:t xml:space="preserve"> by unanimous vote</w:t>
      </w:r>
      <w:r>
        <w:rPr>
          <w:rFonts w:ascii="Tahoma" w:hAnsi="Tahoma" w:cs="Tahoma"/>
        </w:rPr>
        <w:t>.  Thanks to Victoria, Ray, Phil and Jill for their work as Chairman, Treasurer, Statistician, Secretary and Website manager.</w:t>
      </w:r>
    </w:p>
    <w:p w:rsidR="004F69FF" w:rsidRPr="00BB75ED" w:rsidRDefault="00BB75ED" w:rsidP="004F69FF">
      <w:pPr>
        <w:pStyle w:val="ListParagraph"/>
        <w:numPr>
          <w:ilvl w:val="0"/>
          <w:numId w:val="1"/>
        </w:numPr>
        <w:spacing w:line="240" w:lineRule="auto"/>
        <w:rPr>
          <w:rFonts w:ascii="Tahoma" w:hAnsi="Tahoma" w:cs="Tahoma"/>
        </w:rPr>
      </w:pPr>
      <w:r>
        <w:rPr>
          <w:rFonts w:ascii="Tahoma" w:hAnsi="Tahoma" w:cs="Tahoma"/>
          <w:u w:val="single"/>
        </w:rPr>
        <w:t>Looking forward to 2019</w:t>
      </w:r>
    </w:p>
    <w:p w:rsidR="00BB75ED" w:rsidRPr="00BB75ED" w:rsidRDefault="00BB75ED" w:rsidP="00BB75ED">
      <w:pPr>
        <w:spacing w:line="240" w:lineRule="auto"/>
        <w:rPr>
          <w:rFonts w:ascii="Tahoma" w:hAnsi="Tahoma" w:cs="Tahoma"/>
        </w:rPr>
      </w:pPr>
      <w:r>
        <w:rPr>
          <w:rFonts w:ascii="Tahoma" w:hAnsi="Tahoma" w:cs="Tahoma"/>
        </w:rPr>
        <w:t xml:space="preserve">The majority of clubs were able to confirm the dates of their 2019 races as per the draft document previously circulated.  Crawley Run Crew still </w:t>
      </w:r>
      <w:proofErr w:type="gramStart"/>
      <w:r>
        <w:rPr>
          <w:rFonts w:ascii="Tahoma" w:hAnsi="Tahoma" w:cs="Tahoma"/>
        </w:rPr>
        <w:t>have</w:t>
      </w:r>
      <w:proofErr w:type="gramEnd"/>
      <w:r>
        <w:rPr>
          <w:rFonts w:ascii="Tahoma" w:hAnsi="Tahoma" w:cs="Tahoma"/>
        </w:rPr>
        <w:t xml:space="preserve"> to confirm their race scheduled for February.  Please note the change of venue for Chichester Runners race held on Wednesday 15</w:t>
      </w:r>
      <w:r w:rsidRPr="00BB75ED">
        <w:rPr>
          <w:rFonts w:ascii="Tahoma" w:hAnsi="Tahoma" w:cs="Tahoma"/>
          <w:vertAlign w:val="superscript"/>
        </w:rPr>
        <w:t>th</w:t>
      </w:r>
      <w:r>
        <w:rPr>
          <w:rFonts w:ascii="Tahoma" w:hAnsi="Tahoma" w:cs="Tahoma"/>
        </w:rPr>
        <w:t xml:space="preserve"> May.  Hove Hornets are bringing the date of their race forward to Sunday July 14</w:t>
      </w:r>
      <w:r w:rsidRPr="00BB75ED">
        <w:rPr>
          <w:rFonts w:ascii="Tahoma" w:hAnsi="Tahoma" w:cs="Tahoma"/>
          <w:vertAlign w:val="superscript"/>
        </w:rPr>
        <w:t>th</w:t>
      </w:r>
      <w:r>
        <w:rPr>
          <w:rFonts w:ascii="Tahoma" w:hAnsi="Tahoma" w:cs="Tahoma"/>
        </w:rPr>
        <w:t xml:space="preserve"> to avoid a potential clash with any football matches.  Worthing Harriers are aiming for their race to be held on Sunday 18</w:t>
      </w:r>
      <w:r w:rsidRPr="00BB75ED">
        <w:rPr>
          <w:rFonts w:ascii="Tahoma" w:hAnsi="Tahoma" w:cs="Tahoma"/>
          <w:vertAlign w:val="superscript"/>
        </w:rPr>
        <w:t>th</w:t>
      </w:r>
      <w:r>
        <w:rPr>
          <w:rFonts w:ascii="Tahoma" w:hAnsi="Tahoma" w:cs="Tahoma"/>
        </w:rPr>
        <w:t xml:space="preserve"> or 25</w:t>
      </w:r>
      <w:r w:rsidRPr="00BB75ED">
        <w:rPr>
          <w:rFonts w:ascii="Tahoma" w:hAnsi="Tahoma" w:cs="Tahoma"/>
          <w:vertAlign w:val="superscript"/>
        </w:rPr>
        <w:t>th</w:t>
      </w:r>
      <w:r>
        <w:rPr>
          <w:rFonts w:ascii="Tahoma" w:hAnsi="Tahoma" w:cs="Tahoma"/>
        </w:rPr>
        <w:t xml:space="preserve"> August.  Worthing Striders have since confirmed that they will hold a junior run of approx. 1 mile before their senior race at </w:t>
      </w:r>
      <w:proofErr w:type="spellStart"/>
      <w:r>
        <w:rPr>
          <w:rFonts w:ascii="Tahoma" w:hAnsi="Tahoma" w:cs="Tahoma"/>
        </w:rPr>
        <w:t>Highdown</w:t>
      </w:r>
      <w:proofErr w:type="spellEnd"/>
      <w:r>
        <w:rPr>
          <w:rFonts w:ascii="Tahoma" w:hAnsi="Tahoma" w:cs="Tahoma"/>
        </w:rPr>
        <w:t>.</w:t>
      </w:r>
    </w:p>
    <w:p w:rsidR="00337D8E" w:rsidRPr="00BF39FB" w:rsidRDefault="00BF39FB" w:rsidP="00BF39FB">
      <w:pPr>
        <w:pStyle w:val="ListParagraph"/>
        <w:numPr>
          <w:ilvl w:val="0"/>
          <w:numId w:val="1"/>
        </w:numPr>
        <w:spacing w:line="240" w:lineRule="auto"/>
        <w:rPr>
          <w:rFonts w:ascii="Tahoma" w:hAnsi="Tahoma" w:cs="Tahoma"/>
        </w:rPr>
      </w:pPr>
      <w:r>
        <w:rPr>
          <w:rFonts w:ascii="Tahoma" w:hAnsi="Tahoma" w:cs="Tahoma"/>
          <w:u w:val="single"/>
        </w:rPr>
        <w:t>AOB</w:t>
      </w:r>
    </w:p>
    <w:p w:rsidR="00BF39FB" w:rsidRDefault="00BF39FB" w:rsidP="00BF39FB">
      <w:pPr>
        <w:spacing w:line="240" w:lineRule="auto"/>
        <w:rPr>
          <w:rFonts w:ascii="Tahoma" w:hAnsi="Tahoma" w:cs="Tahoma"/>
        </w:rPr>
      </w:pPr>
      <w:proofErr w:type="spellStart"/>
      <w:r>
        <w:rPr>
          <w:rFonts w:ascii="Tahoma" w:hAnsi="Tahoma" w:cs="Tahoma"/>
        </w:rPr>
        <w:t>Jullian</w:t>
      </w:r>
      <w:proofErr w:type="spellEnd"/>
      <w:r>
        <w:rPr>
          <w:rFonts w:ascii="Tahoma" w:hAnsi="Tahoma" w:cs="Tahoma"/>
        </w:rPr>
        <w:t xml:space="preserve"> Boyer (Haywards Heath Harriers) had asked a couple of questions about first aid at our races.  As there is a significant difference between our races it would be difficult to set a minimum level</w:t>
      </w:r>
      <w:r w:rsidR="009801DB">
        <w:rPr>
          <w:rFonts w:ascii="Tahoma" w:hAnsi="Tahoma" w:cs="Tahoma"/>
        </w:rPr>
        <w:t>,</w:t>
      </w:r>
      <w:r>
        <w:rPr>
          <w:rFonts w:ascii="Tahoma" w:hAnsi="Tahoma" w:cs="Tahoma"/>
        </w:rPr>
        <w:t xml:space="preserve"> </w:t>
      </w:r>
      <w:r w:rsidR="009801DB">
        <w:rPr>
          <w:rFonts w:ascii="Tahoma" w:hAnsi="Tahoma" w:cs="Tahoma"/>
        </w:rPr>
        <w:t xml:space="preserve">this needs to be decided by the host club relative to the risk assessment.  </w:t>
      </w:r>
      <w:r>
        <w:rPr>
          <w:rFonts w:ascii="Tahoma" w:hAnsi="Tahoma" w:cs="Tahoma"/>
        </w:rPr>
        <w:t xml:space="preserve"> </w:t>
      </w:r>
      <w:r w:rsidR="009801DB">
        <w:rPr>
          <w:rFonts w:ascii="Tahoma" w:hAnsi="Tahoma" w:cs="Tahoma"/>
        </w:rPr>
        <w:t>W</w:t>
      </w:r>
      <w:r>
        <w:rPr>
          <w:rFonts w:ascii="Tahoma" w:hAnsi="Tahoma" w:cs="Tahoma"/>
        </w:rPr>
        <w:t xml:space="preserve">e recommend that clubs follow guidelines set by England Athletics.  </w:t>
      </w:r>
      <w:r w:rsidR="009801DB">
        <w:rPr>
          <w:rFonts w:ascii="Tahoma" w:hAnsi="Tahoma" w:cs="Tahoma"/>
        </w:rPr>
        <w:t xml:space="preserve">Fiona Jamie (Arena 80) agreed to have a look at the possibility of getting a single First Aid provider to quote for all the League races.  </w:t>
      </w:r>
      <w:proofErr w:type="gramStart"/>
      <w:r w:rsidR="009801DB">
        <w:rPr>
          <w:rFonts w:ascii="Tahoma" w:hAnsi="Tahoma" w:cs="Tahoma"/>
        </w:rPr>
        <w:t>Thank you Fiona.</w:t>
      </w:r>
      <w:proofErr w:type="gramEnd"/>
      <w:r w:rsidR="009801DB">
        <w:rPr>
          <w:rFonts w:ascii="Tahoma" w:hAnsi="Tahoma" w:cs="Tahoma"/>
        </w:rPr>
        <w:t xml:space="preserve">  It was decided against having the League pay for all </w:t>
      </w:r>
      <w:r w:rsidR="00546E28">
        <w:rPr>
          <w:rFonts w:ascii="Tahoma" w:hAnsi="Tahoma" w:cs="Tahoma"/>
        </w:rPr>
        <w:t>first aid</w:t>
      </w:r>
      <w:bookmarkStart w:id="0" w:name="_GoBack"/>
      <w:bookmarkEnd w:id="0"/>
      <w:r w:rsidR="009801DB">
        <w:rPr>
          <w:rFonts w:ascii="Tahoma" w:hAnsi="Tahoma" w:cs="Tahoma"/>
        </w:rPr>
        <w:t xml:space="preserve"> and clubs paying higher subs to cover.</w:t>
      </w:r>
    </w:p>
    <w:p w:rsidR="009801DB" w:rsidRDefault="009801DB" w:rsidP="00BF39FB">
      <w:pPr>
        <w:spacing w:line="240" w:lineRule="auto"/>
        <w:rPr>
          <w:rFonts w:ascii="Tahoma" w:hAnsi="Tahoma" w:cs="Tahoma"/>
        </w:rPr>
      </w:pPr>
      <w:r>
        <w:rPr>
          <w:rFonts w:ascii="Tahoma" w:hAnsi="Tahoma" w:cs="Tahoma"/>
        </w:rPr>
        <w:lastRenderedPageBreak/>
        <w:t xml:space="preserve">Mark Anderson (Fittleworth Flyers) had asked about the League using paper cups rather than plastic at races.  Worthing Harriers had paper cups at their race this year which was well received by all.  They </w:t>
      </w:r>
      <w:r w:rsidR="00EB38B3">
        <w:rPr>
          <w:rFonts w:ascii="Tahoma" w:hAnsi="Tahoma" w:cs="Tahoma"/>
        </w:rPr>
        <w:t>can be</w:t>
      </w:r>
      <w:r>
        <w:rPr>
          <w:rFonts w:ascii="Tahoma" w:hAnsi="Tahoma" w:cs="Tahoma"/>
        </w:rPr>
        <w:t xml:space="preserve"> sourced via Amazon Prime </w:t>
      </w:r>
      <w:hyperlink r:id="rId6" w:history="1">
        <w:r w:rsidR="00EB38B3" w:rsidRPr="00280F25">
          <w:rPr>
            <w:rStyle w:val="Hyperlink"/>
            <w:rFonts w:ascii="Tahoma" w:hAnsi="Tahoma" w:cs="Tahoma"/>
          </w:rPr>
          <w:t>https://www.amazon.co.uk/BIOZOYG-disposable-compostable-biodegradable-environmentally/dp/B01MYEZ4J9/ref=sr_1_6?ie=UTF8&amp;qid=1544960395&amp;sr=8-6&amp;keywords=paper%2Bcups%2Bfor%2Bcold%2Bdrinks&amp;th=1</w:t>
        </w:r>
      </w:hyperlink>
      <w:r w:rsidR="00EB38B3">
        <w:rPr>
          <w:rFonts w:ascii="Tahoma" w:hAnsi="Tahoma" w:cs="Tahoma"/>
        </w:rPr>
        <w:t xml:space="preserve">   </w:t>
      </w:r>
      <w:proofErr w:type="gramStart"/>
      <w:r w:rsidR="00EB38B3">
        <w:rPr>
          <w:rFonts w:ascii="Tahoma" w:hAnsi="Tahoma" w:cs="Tahoma"/>
        </w:rPr>
        <w:t>Other</w:t>
      </w:r>
      <w:proofErr w:type="gramEnd"/>
      <w:r w:rsidR="00EB38B3">
        <w:rPr>
          <w:rFonts w:ascii="Tahoma" w:hAnsi="Tahoma" w:cs="Tahoma"/>
        </w:rPr>
        <w:t xml:space="preserve"> suppliers are also available.</w:t>
      </w:r>
    </w:p>
    <w:p w:rsidR="00EB38B3" w:rsidRDefault="00EB38B3" w:rsidP="00BF39FB">
      <w:pPr>
        <w:spacing w:line="240" w:lineRule="auto"/>
        <w:rPr>
          <w:rFonts w:ascii="Tahoma" w:hAnsi="Tahoma" w:cs="Tahoma"/>
        </w:rPr>
      </w:pPr>
      <w:r>
        <w:rPr>
          <w:rFonts w:ascii="Tahoma" w:hAnsi="Tahoma" w:cs="Tahoma"/>
        </w:rPr>
        <w:t>Also mentioned was the collecting of numbers by someone other than the club rep.  Common sense should prevail and although it is not the race secretary’s position to hand out individual numbers to runners, if the rep has been delayed they should be able to hand the whole lot over to another member of the club to distribute even if no payment has yet been made.</w:t>
      </w:r>
    </w:p>
    <w:p w:rsidR="00EB38B3" w:rsidRDefault="00EB38B3" w:rsidP="00EB38B3">
      <w:pPr>
        <w:pStyle w:val="ListParagraph"/>
        <w:numPr>
          <w:ilvl w:val="0"/>
          <w:numId w:val="1"/>
        </w:numPr>
        <w:spacing w:line="240" w:lineRule="auto"/>
        <w:rPr>
          <w:rFonts w:ascii="Tahoma" w:hAnsi="Tahoma" w:cs="Tahoma"/>
          <w:u w:val="single"/>
        </w:rPr>
      </w:pPr>
      <w:r w:rsidRPr="00EB38B3">
        <w:rPr>
          <w:rFonts w:ascii="Tahoma" w:hAnsi="Tahoma" w:cs="Tahoma"/>
          <w:u w:val="single"/>
        </w:rPr>
        <w:t>Date of Half Year Meeting</w:t>
      </w:r>
    </w:p>
    <w:p w:rsidR="00F10940" w:rsidRDefault="00EB38B3" w:rsidP="00F10940">
      <w:pPr>
        <w:spacing w:line="240" w:lineRule="auto"/>
        <w:rPr>
          <w:rFonts w:ascii="Tahoma" w:hAnsi="Tahoma" w:cs="Tahoma"/>
        </w:rPr>
      </w:pPr>
      <w:r>
        <w:rPr>
          <w:rFonts w:ascii="Tahoma" w:hAnsi="Tahoma" w:cs="Tahoma"/>
        </w:rPr>
        <w:t>Having the meeting at Steyning after the Henfield Seven Stiles worked well this year and will be roughly half way through the calendar</w:t>
      </w:r>
      <w:r w:rsidR="00F10940">
        <w:rPr>
          <w:rFonts w:ascii="Tahoma" w:hAnsi="Tahoma" w:cs="Tahoma"/>
        </w:rPr>
        <w:t>.  It was agreed that the meeting should therefore be held on Sunday 28</w:t>
      </w:r>
      <w:r w:rsidR="00F10940" w:rsidRPr="00F10940">
        <w:rPr>
          <w:rFonts w:ascii="Tahoma" w:hAnsi="Tahoma" w:cs="Tahoma"/>
          <w:vertAlign w:val="superscript"/>
        </w:rPr>
        <w:t>th</w:t>
      </w:r>
      <w:r w:rsidR="00F10940">
        <w:rPr>
          <w:rFonts w:ascii="Tahoma" w:hAnsi="Tahoma" w:cs="Tahoma"/>
        </w:rPr>
        <w:t xml:space="preserve"> July at 1:00pm or whenever all the reps have arrived after running, whichever is the sooner.  Steve Jones (Steyning AC) had confirmed that this would be okay.</w:t>
      </w:r>
    </w:p>
    <w:p w:rsidR="00F10940" w:rsidRPr="00F10940" w:rsidRDefault="00F10940" w:rsidP="00F10940">
      <w:pPr>
        <w:pStyle w:val="ListParagraph"/>
        <w:numPr>
          <w:ilvl w:val="0"/>
          <w:numId w:val="1"/>
        </w:numPr>
        <w:spacing w:line="240" w:lineRule="auto"/>
        <w:rPr>
          <w:rFonts w:ascii="Tahoma" w:hAnsi="Tahoma" w:cs="Tahoma"/>
          <w:u w:val="single"/>
        </w:rPr>
      </w:pPr>
      <w:proofErr w:type="spellStart"/>
      <w:r w:rsidRPr="00F10940">
        <w:rPr>
          <w:rFonts w:ascii="Tahoma" w:hAnsi="Tahoma" w:cs="Tahoma"/>
          <w:u w:val="single"/>
        </w:rPr>
        <w:t>Pesentation</w:t>
      </w:r>
      <w:proofErr w:type="spellEnd"/>
      <w:r w:rsidRPr="00F10940">
        <w:rPr>
          <w:rFonts w:ascii="Tahoma" w:hAnsi="Tahoma" w:cs="Tahoma"/>
          <w:u w:val="single"/>
        </w:rPr>
        <w:t xml:space="preserve"> of Awards</w:t>
      </w:r>
    </w:p>
    <w:tbl>
      <w:tblPr>
        <w:tblW w:w="12019" w:type="dxa"/>
        <w:tblInd w:w="93" w:type="dxa"/>
        <w:tblLook w:val="04A0" w:firstRow="1" w:lastRow="0" w:firstColumn="1" w:lastColumn="0" w:noHBand="0" w:noVBand="1"/>
      </w:tblPr>
      <w:tblGrid>
        <w:gridCol w:w="497"/>
        <w:gridCol w:w="3112"/>
        <w:gridCol w:w="790"/>
        <w:gridCol w:w="960"/>
        <w:gridCol w:w="960"/>
        <w:gridCol w:w="960"/>
        <w:gridCol w:w="2820"/>
        <w:gridCol w:w="960"/>
        <w:gridCol w:w="960"/>
      </w:tblGrid>
      <w:tr w:rsidR="00F10940" w:rsidRPr="00F10940" w:rsidTr="00B04077">
        <w:trPr>
          <w:trHeight w:val="375"/>
        </w:trPr>
        <w:tc>
          <w:tcPr>
            <w:tcW w:w="4399" w:type="dxa"/>
            <w:gridSpan w:val="3"/>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32"/>
                <w:lang w:eastAsia="en-GB"/>
              </w:rPr>
            </w:pPr>
            <w:r w:rsidRPr="00F10940">
              <w:rPr>
                <w:rFonts w:ascii="Tahoma" w:hAnsi="Tahoma" w:cs="Tahoma"/>
                <w:szCs w:val="32"/>
                <w:lang w:eastAsia="en-GB"/>
              </w:rPr>
              <w:t>WSFRL 2018  season winners</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282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8"/>
                <w:u w:val="single"/>
                <w:lang w:eastAsia="en-GB"/>
              </w:rPr>
            </w:pPr>
          </w:p>
        </w:tc>
        <w:tc>
          <w:tcPr>
            <w:tcW w:w="3112"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Senior scores</w:t>
            </w:r>
          </w:p>
        </w:tc>
        <w:tc>
          <w:tcPr>
            <w:tcW w:w="79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p>
        </w:tc>
        <w:tc>
          <w:tcPr>
            <w:tcW w:w="282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Junior scores</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3112"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Hove Hornets</w:t>
            </w:r>
          </w:p>
        </w:tc>
        <w:tc>
          <w:tcPr>
            <w:tcW w:w="79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1818</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282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 xml:space="preserve">Arunners            </w:t>
            </w:r>
          </w:p>
        </w:tc>
        <w:tc>
          <w:tcPr>
            <w:tcW w:w="96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547</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3112"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Lewes AC</w:t>
            </w:r>
          </w:p>
        </w:tc>
        <w:tc>
          <w:tcPr>
            <w:tcW w:w="79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1696</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282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Worthing Harriers</w:t>
            </w:r>
          </w:p>
        </w:tc>
        <w:tc>
          <w:tcPr>
            <w:tcW w:w="96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431</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3112"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Worthing Harriers</w:t>
            </w:r>
          </w:p>
        </w:tc>
        <w:tc>
          <w:tcPr>
            <w:tcW w:w="79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1696</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w:t>
            </w:r>
          </w:p>
        </w:tc>
        <w:tc>
          <w:tcPr>
            <w:tcW w:w="282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 xml:space="preserve">Burgess Hill Runners  </w:t>
            </w:r>
          </w:p>
        </w:tc>
        <w:tc>
          <w:tcPr>
            <w:tcW w:w="96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425</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3112"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79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282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8"/>
                <w:u w:val="single"/>
                <w:lang w:eastAsia="en-GB"/>
              </w:rPr>
            </w:pPr>
          </w:p>
        </w:tc>
        <w:tc>
          <w:tcPr>
            <w:tcW w:w="4862" w:type="dxa"/>
            <w:gridSpan w:val="3"/>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Senior Improvement (scores)</w:t>
            </w: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p>
        </w:tc>
        <w:tc>
          <w:tcPr>
            <w:tcW w:w="3780" w:type="dxa"/>
            <w:gridSpan w:val="2"/>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Junior Improvement (scores)</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8"/>
                <w:u w:val="single"/>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3112"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Worthing Harriers</w:t>
            </w:r>
          </w:p>
        </w:tc>
        <w:tc>
          <w:tcPr>
            <w:tcW w:w="79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662</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center"/>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p>
        </w:tc>
        <w:tc>
          <w:tcPr>
            <w:tcW w:w="96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282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Worthing Harriers</w:t>
            </w:r>
          </w:p>
        </w:tc>
        <w:tc>
          <w:tcPr>
            <w:tcW w:w="96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200</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3112" w:type="dxa"/>
            <w:tcBorders>
              <w:top w:val="nil"/>
              <w:left w:val="nil"/>
              <w:bottom w:val="nil"/>
              <w:right w:val="nil"/>
            </w:tcBorders>
            <w:shd w:val="clear" w:color="auto" w:fill="auto"/>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Fittleworth Flyers</w:t>
            </w:r>
          </w:p>
        </w:tc>
        <w:tc>
          <w:tcPr>
            <w:tcW w:w="79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499</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center"/>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p>
        </w:tc>
        <w:tc>
          <w:tcPr>
            <w:tcW w:w="96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2820" w:type="dxa"/>
            <w:tcBorders>
              <w:top w:val="nil"/>
              <w:left w:val="nil"/>
              <w:bottom w:val="nil"/>
              <w:right w:val="nil"/>
            </w:tcBorders>
            <w:shd w:val="clear" w:color="auto" w:fill="auto"/>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Horsham Joggers</w:t>
            </w:r>
          </w:p>
        </w:tc>
        <w:tc>
          <w:tcPr>
            <w:tcW w:w="96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52</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w:t>
            </w:r>
          </w:p>
        </w:tc>
        <w:tc>
          <w:tcPr>
            <w:tcW w:w="3112" w:type="dxa"/>
            <w:tcBorders>
              <w:top w:val="nil"/>
              <w:left w:val="nil"/>
              <w:bottom w:val="nil"/>
              <w:right w:val="nil"/>
            </w:tcBorders>
            <w:shd w:val="clear" w:color="auto" w:fill="auto"/>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Arena 80</w:t>
            </w:r>
          </w:p>
        </w:tc>
        <w:tc>
          <w:tcPr>
            <w:tcW w:w="79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256</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center"/>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p>
        </w:tc>
        <w:tc>
          <w:tcPr>
            <w:tcW w:w="96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w:t>
            </w:r>
          </w:p>
        </w:tc>
        <w:tc>
          <w:tcPr>
            <w:tcW w:w="2820" w:type="dxa"/>
            <w:tcBorders>
              <w:top w:val="nil"/>
              <w:left w:val="nil"/>
              <w:bottom w:val="nil"/>
              <w:right w:val="nil"/>
            </w:tcBorders>
            <w:shd w:val="clear" w:color="auto" w:fill="auto"/>
            <w:vAlign w:val="center"/>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Chichester Runners</w:t>
            </w:r>
          </w:p>
        </w:tc>
        <w:tc>
          <w:tcPr>
            <w:tcW w:w="960" w:type="dxa"/>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43</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3112"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79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282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color w:val="000000"/>
                <w:szCs w:val="28"/>
                <w:u w:val="single"/>
                <w:lang w:eastAsia="en-GB"/>
              </w:rPr>
            </w:pPr>
          </w:p>
        </w:tc>
        <w:tc>
          <w:tcPr>
            <w:tcW w:w="4862" w:type="dxa"/>
            <w:gridSpan w:val="3"/>
            <w:tcBorders>
              <w:top w:val="nil"/>
              <w:left w:val="nil"/>
              <w:bottom w:val="nil"/>
              <w:right w:val="nil"/>
            </w:tcBorders>
            <w:shd w:val="clear" w:color="auto" w:fill="auto"/>
            <w:noWrap/>
            <w:vAlign w:val="center"/>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Senior Improvement participation</w:t>
            </w: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p>
        </w:tc>
        <w:tc>
          <w:tcPr>
            <w:tcW w:w="4740" w:type="dxa"/>
            <w:gridSpan w:val="3"/>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Junior Improvement Participation</w:t>
            </w: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3112"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Worthing Harriers</w:t>
            </w:r>
          </w:p>
        </w:tc>
        <w:tc>
          <w:tcPr>
            <w:tcW w:w="79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97</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47%</w:t>
            </w: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282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Worthing Harriers</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29</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121%</w:t>
            </w: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3112"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Fittleworth Flyers</w:t>
            </w:r>
          </w:p>
        </w:tc>
        <w:tc>
          <w:tcPr>
            <w:tcW w:w="79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86</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37%</w:t>
            </w: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282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Lancing Eagles</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7</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88%</w:t>
            </w:r>
          </w:p>
        </w:tc>
      </w:tr>
      <w:tr w:rsidR="00F10940" w:rsidRPr="00F10940" w:rsidTr="00B04077">
        <w:trPr>
          <w:trHeight w:val="375"/>
        </w:trPr>
        <w:tc>
          <w:tcPr>
            <w:tcW w:w="497"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w:t>
            </w:r>
          </w:p>
        </w:tc>
        <w:tc>
          <w:tcPr>
            <w:tcW w:w="3112"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Chichester Runners</w:t>
            </w:r>
          </w:p>
        </w:tc>
        <w:tc>
          <w:tcPr>
            <w:tcW w:w="79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66</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36%</w:t>
            </w:r>
          </w:p>
        </w:tc>
        <w:tc>
          <w:tcPr>
            <w:tcW w:w="960" w:type="dxa"/>
            <w:tcBorders>
              <w:top w:val="nil"/>
              <w:left w:val="nil"/>
              <w:bottom w:val="nil"/>
              <w:right w:val="nil"/>
            </w:tcBorders>
            <w:shd w:val="clear" w:color="auto" w:fill="auto"/>
            <w:noWrap/>
            <w:vAlign w:val="bottom"/>
          </w:tcPr>
          <w:p w:rsidR="00F10940" w:rsidRPr="00F10940" w:rsidRDefault="00F10940"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w:t>
            </w:r>
          </w:p>
        </w:tc>
        <w:tc>
          <w:tcPr>
            <w:tcW w:w="282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Horsham Joggers</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5</w:t>
            </w:r>
          </w:p>
        </w:tc>
        <w:tc>
          <w:tcPr>
            <w:tcW w:w="960" w:type="dxa"/>
            <w:tcBorders>
              <w:top w:val="nil"/>
              <w:left w:val="nil"/>
              <w:bottom w:val="nil"/>
              <w:right w:val="nil"/>
            </w:tcBorders>
            <w:shd w:val="clear" w:color="auto" w:fill="auto"/>
            <w:noWrap/>
            <w:vAlign w:val="bottom"/>
            <w:hideMark/>
          </w:tcPr>
          <w:p w:rsidR="00F10940" w:rsidRPr="00F10940" w:rsidRDefault="00F10940"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22%</w:t>
            </w:r>
          </w:p>
        </w:tc>
      </w:tr>
    </w:tbl>
    <w:p w:rsidR="00F10940" w:rsidRDefault="00F10940" w:rsidP="00F10940">
      <w:pPr>
        <w:spacing w:line="240" w:lineRule="auto"/>
        <w:rPr>
          <w:rFonts w:ascii="Tahoma" w:hAnsi="Tahoma" w:cs="Tahoma"/>
        </w:rPr>
      </w:pPr>
    </w:p>
    <w:p w:rsidR="00B04077" w:rsidRDefault="00B04077" w:rsidP="00F10940">
      <w:pPr>
        <w:spacing w:line="240" w:lineRule="auto"/>
        <w:rPr>
          <w:rFonts w:ascii="Tahoma" w:hAnsi="Tahoma" w:cs="Tahoma"/>
        </w:rPr>
      </w:pPr>
      <w:r>
        <w:rPr>
          <w:rFonts w:ascii="Tahoma" w:hAnsi="Tahoma" w:cs="Tahoma"/>
        </w:rPr>
        <w:t>Victoria mentioned that she didn’t know who Norman Crook was.  It was agreed that this information should be put on the website</w:t>
      </w:r>
      <w:r w:rsidR="00A75B1E">
        <w:rPr>
          <w:rFonts w:ascii="Tahoma" w:hAnsi="Tahoma" w:cs="Tahoma"/>
        </w:rPr>
        <w:t>. Also lists of previous winning clubs</w:t>
      </w:r>
      <w:r>
        <w:rPr>
          <w:rFonts w:ascii="Tahoma" w:hAnsi="Tahoma" w:cs="Tahoma"/>
        </w:rPr>
        <w:t xml:space="preserve"> should be available on the website</w:t>
      </w:r>
      <w:r w:rsidR="00A75B1E">
        <w:rPr>
          <w:rFonts w:ascii="Tahoma" w:hAnsi="Tahoma" w:cs="Tahoma"/>
        </w:rPr>
        <w:t>.</w:t>
      </w:r>
    </w:p>
    <w:p w:rsidR="00B04077" w:rsidRPr="00F10940" w:rsidRDefault="00B04077" w:rsidP="00F10940">
      <w:pPr>
        <w:spacing w:line="240" w:lineRule="auto"/>
        <w:rPr>
          <w:rFonts w:ascii="Tahoma" w:hAnsi="Tahoma" w:cs="Tahoma"/>
        </w:rPr>
      </w:pPr>
      <w:r>
        <w:rPr>
          <w:rFonts w:ascii="Tahoma" w:hAnsi="Tahoma" w:cs="Tahoma"/>
        </w:rPr>
        <w:t>Thanks again to Steve Jones (Steyning) for the use of their clubhouse and providing refreshments.</w:t>
      </w:r>
    </w:p>
    <w:sectPr w:rsidR="00B04077" w:rsidRPr="00F10940" w:rsidSect="00FE3FCD">
      <w:pgSz w:w="11906" w:h="16838" w:code="9"/>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6F56"/>
    <w:multiLevelType w:val="hybridMultilevel"/>
    <w:tmpl w:val="2AA0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CD"/>
    <w:rsid w:val="000502FE"/>
    <w:rsid w:val="000727A4"/>
    <w:rsid w:val="000B044E"/>
    <w:rsid w:val="000B2CB4"/>
    <w:rsid w:val="002C2193"/>
    <w:rsid w:val="003214DC"/>
    <w:rsid w:val="00337D8E"/>
    <w:rsid w:val="00356AD2"/>
    <w:rsid w:val="003640BE"/>
    <w:rsid w:val="004F69FF"/>
    <w:rsid w:val="00546E28"/>
    <w:rsid w:val="00575C27"/>
    <w:rsid w:val="009801DB"/>
    <w:rsid w:val="00A75B1E"/>
    <w:rsid w:val="00AC6A02"/>
    <w:rsid w:val="00B04077"/>
    <w:rsid w:val="00B41506"/>
    <w:rsid w:val="00B81AEB"/>
    <w:rsid w:val="00BB75ED"/>
    <w:rsid w:val="00BF39FB"/>
    <w:rsid w:val="00C9639B"/>
    <w:rsid w:val="00E2584A"/>
    <w:rsid w:val="00E32B54"/>
    <w:rsid w:val="00EB38B3"/>
    <w:rsid w:val="00EC7BD7"/>
    <w:rsid w:val="00F10940"/>
    <w:rsid w:val="00F7612A"/>
    <w:rsid w:val="00FE3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CD"/>
    <w:pPr>
      <w:tabs>
        <w:tab w:val="right" w:pos="9000"/>
      </w:tabs>
      <w:suppressAutoHyphens/>
      <w:spacing w:after="240" w:line="280" w:lineRule="atLeast"/>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BE"/>
    <w:pPr>
      <w:ind w:left="720"/>
      <w:contextualSpacing/>
    </w:pPr>
  </w:style>
  <w:style w:type="character" w:styleId="Hyperlink">
    <w:name w:val="Hyperlink"/>
    <w:basedOn w:val="DefaultParagraphFont"/>
    <w:uiPriority w:val="99"/>
    <w:unhideWhenUsed/>
    <w:rsid w:val="00EB38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CD"/>
    <w:pPr>
      <w:tabs>
        <w:tab w:val="right" w:pos="9000"/>
      </w:tabs>
      <w:suppressAutoHyphens/>
      <w:spacing w:after="240" w:line="280" w:lineRule="atLeast"/>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BE"/>
    <w:pPr>
      <w:ind w:left="720"/>
      <w:contextualSpacing/>
    </w:pPr>
  </w:style>
  <w:style w:type="character" w:styleId="Hyperlink">
    <w:name w:val="Hyperlink"/>
    <w:basedOn w:val="DefaultParagraphFont"/>
    <w:uiPriority w:val="99"/>
    <w:unhideWhenUsed/>
    <w:rsid w:val="00EB3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BIOZOYG-disposable-compostable-biodegradable-environmentally/dp/B01MYEZ4J9/ref=sr_1_6?ie=UTF8&amp;qid=1544960395&amp;sr=8-6&amp;keywords=paper%2Bcups%2Bfor%2Bcold%2Bdrinks&amp;th=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jillrenson</dc:creator>
  <cp:lastModifiedBy>jillrenson</cp:lastModifiedBy>
  <cp:revision>4</cp:revision>
  <dcterms:created xsi:type="dcterms:W3CDTF">2018-12-07T16:26:00Z</dcterms:created>
  <dcterms:modified xsi:type="dcterms:W3CDTF">2018-12-18T13:09:00Z</dcterms:modified>
</cp:coreProperties>
</file>